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C1" w:rsidRPr="008023C1" w:rsidRDefault="008023C1" w:rsidP="008023C1">
      <w:pPr>
        <w:framePr w:h="3936" w:hSpace="10080" w:vSpace="58" w:wrap="notBeside" w:vAnchor="text" w:hAnchor="page" w:x="925" w:y="-47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5120" cy="236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5057"/>
        <w:gridCol w:w="5089"/>
      </w:tblGrid>
      <w:tr w:rsidR="0031735F" w:rsidRPr="0031735F" w:rsidTr="0031735F">
        <w:tc>
          <w:tcPr>
            <w:tcW w:w="5057" w:type="dxa"/>
          </w:tcPr>
          <w:p w:rsidR="0031735F" w:rsidRPr="0031735F" w:rsidRDefault="0031735F" w:rsidP="0031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</w:tcPr>
          <w:p w:rsidR="0031735F" w:rsidRPr="0031735F" w:rsidRDefault="0031735F" w:rsidP="003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1" w:rsidRDefault="007748E1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организации и проведении 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районного этапа конкурса детского творчества, 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проводимого в рамках Всероссийского конкурса</w:t>
      </w: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«БЕЗОПАСНОСТЬ ГЛАЗАМИ ДЕТЕЙ»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«Пожарная безопасность»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– 2019 год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Санкт-Петербург</w:t>
      </w:r>
    </w:p>
    <w:p w:rsid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 г.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B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порядок организации и проведения                            Санкт-Петербургского конкурса детского творчества «Безопасность глазами детей» (далее – Конкурса),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1.2. Конкурс проводится ежегодно в рамках реализации: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Государственной Программы «Патриотическое воспитание граждан Российской Федерации на 2011-2015 годы» (утвержденной постановлением Правительства Российской Федерации от 05 октября 2010 года № 795);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Устава Всероссийского детско-юношеского общественного движения «Юный пожарный» и иным нормативным актам, регламентирующим вопросы организации работы с детьми и подростками;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Положения о Всероссийском конкурсе детско-юношеского  творчества по пожарной безопасности, утвержденного Межведомственным планом мероприятий на 2014-2018 гг.,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молодежной политики  в области пожарной безопасности;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Плана совместных мероприятий пропаганды пожарно-технических знаний, поддержки и развития Всероссийского детско-юношеского движения «Школа безопасности», среди обучающихся образовательных учреждений Санкт-Петербурга»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иных законодательных и нормативных актов, регламентирующих вопросы организации работы с детьми и подростками.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1.3. Данное  положение является типовым и действует до 2019 года.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1.4. К данному положению прилагается: заявка об участии. В приложения оргкомитет соревнований может вносить изменения.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реализация государственной политики по патриотическому воспитанию граждан Российской Федерации;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пропаганда самоотверженного и героического труда пожарных и спасателей, обеспечения безопасности людей, спасения их жизней и оказания помощи пострадавшим;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пожарных;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профессиональная ориентация подростков и популяризация деятельности подразделений МЧС России и ВДПО.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3. Учредители Конкурса</w:t>
      </w: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Комитет по образованию Правительства Санкт-Петербурга (далее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lastRenderedPageBreak/>
        <w:t>- Комитет по вопросам законности, правопорядка и безопасности Правительства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(далее КВЗПБ);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Главное управление МЧС России по г. Санкт-Петербургу (далее ГУ МЧС РФ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по СПБ);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Санкт-Петербургское отделение Общероссийской общественной организации «Всероссийское добровольное пожарное общество» (далее СПб ГО ВДПО).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4. Руководство Конкурсом</w:t>
      </w: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4.1. Для организации и проведения Конкурса создаются районные и городской оргкомитеты.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 Непосредственное руководство по подготовке и проведению Конкурса осуществляет городской организационный комитет (далее именуется – Оргкомитет).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4.2.1. Членами оргкомитета являются представители учредителей Конкурса, ветераны пожарной охраны, ведущие деятели культуры и искусств Санкт-Петербурга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(по приглашению).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4.2.2. Функции оргкомитета: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разработка и утверждение положения о проведении Конкурса;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прием конкурсных материалов для участия в городском этапе;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подготовка материалов для освещения организации, проведения и итогов Конкурса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 средствах массовой информации;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утверждение состава жюри;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организация церемонии награждения победителей и призеров;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отправка работ на Всероссийский этап;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осуществление общего и методического руководства.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4.2.3. Решение Оргкомитета оформляется протоколом и утверждается председателем (сопредседателем) Оргкомитета.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4.2.4. Жюри Конкурса: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оценивает конкурсные работы в соответствии с критериями Положения;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определяет победителей и призеров в каждой номинации, в каждой возрастной группе;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Решение жюри оформляется протоколом и утверждается председателем жюри.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4.3. Для подготовки и проведения районного этапа Конкурса создаются соответствующие оргкомитеты из представителей: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районных отделов надзорной деятельности УНД ГУ МЧС России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01B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анкт</w:t>
      </w:r>
      <w:proofErr w:type="spellEnd"/>
      <w:r w:rsidRPr="004B01B7">
        <w:rPr>
          <w:rFonts w:ascii="Times New Roman" w:eastAsia="Calibri" w:hAnsi="Times New Roman" w:cs="Times New Roman"/>
          <w:sz w:val="24"/>
          <w:szCs w:val="24"/>
        </w:rPr>
        <w:t>-Петербургу;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территориальных отделов УГЗ ГУ МЧС России по г. Санкт-Петербургу;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пожарно-спасательных отрядов Комитета по вопросам законности, правопорядка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безопасности Правительства Санкт-Петербурга;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муниципальных образований Санкт-Петербурга;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местных отделений СПб ГО ВДПО;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ветеранов пожарной охраны;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руководителей изостудий, педагогов, художников и представителей заинтересованных общественных организаций.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4.3.1.  Оргкомитеты административных районов утверждают состав жюри, определяют порядок, место проведения районного этапа и вид награждения.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4.3.2.  Жюри районных этапов Конкурса: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lastRenderedPageBreak/>
        <w:t>- оценивают конкурсные работы в соответствии с критериями Положения;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определяют победителей и призеров в каждой из номинаций, в каждой возрастной группе.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Решение жюри оформляется протоколом и утверждается председателем жюри.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5. Участники Конкурса</w:t>
      </w: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5.1. К участию в Конкурсе приглашаются обучающиеся общеобразовательных школ, школ-интернатов, учреждений начального профессионального, а также дополнительного образования, воспитанники детских домов, члены клубов и другие юные жители                     Санкт-Петербурга (далее – участники) в трёх возрастных группах: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 группа – (от 7 лет до 10 лет);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2 группа – (от 11 лет до 14 лет);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3 группа – (от 15 лет до 18 лет).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5.2. Возраст участника определяется на момент подачи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заявки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на Конкурс.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6. Сроки и порядок проведения Конкурса</w:t>
      </w: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6.1. Конкурс проводится ежегодно (с октября текущего года по июнь следующего года) в три этапа: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6.1.1. I районный этап - (октябрь – февраль), в административных районах                       Санкт-Петербурга: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февраль – прием заявок (приложение №1) и творческих работ оргкомитетами административных районов города подведение итогов районного этапа Конкурса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 награждение победителей и призеров.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прием творческих работ производится в период с 09 по 20 февраля 2015 года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ГБОУДОД ДООЦ «ЦБЖ» по адресу: </w:t>
      </w:r>
      <w:proofErr w:type="spellStart"/>
      <w:r w:rsidRPr="004B01B7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обровольцев</w:t>
      </w:r>
      <w:proofErr w:type="spellEnd"/>
      <w:r w:rsidRPr="004B01B7">
        <w:rPr>
          <w:rFonts w:ascii="Times New Roman" w:eastAsia="Calibri" w:hAnsi="Times New Roman" w:cs="Times New Roman"/>
          <w:sz w:val="24"/>
          <w:szCs w:val="24"/>
        </w:rPr>
        <w:t>, д.18, корп.2 в часы работы с 10.00 до 16.00;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до 1 марта районные оргкомитеты предоставляют протоколы решений жюри, конкурсные работы победителей и призеров с заявкой (приложение №1) в Оргкомитет городского этапа Конкурса по адресу: Большой проспект, В.О. дом 73.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6.1.2. II городской этап - (март - апрель)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определение победителей и призеров;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проведение торжественной церемонии награждения;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направление лучших конкурсных работ на  Всероссийский этап.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6.1.3. III Всероссийский этап - (май - сентябрь), проводится в соответствии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с требованиями Положения о Всероссийском Конкурсе.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6.2. Тематика работ, представляемых на Конкурс: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предупреждение пожаров от шалости с огнем;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история развития пожарной охраны Санкт-Петербурга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работа, учеба и быт профессиональных пожарных и спасателей, работников ВДПО, дружин юных пожарных, занятия пожарно-прикладным спортом;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пожары в быту, на производстве, лесные пожары, на сельскохозяйственных объектах и объектах транспортной инфраструктуры;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современная противопожарная и спасательная техника и перспективы ее развития;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нарушения правил пожарной безопасности, являющиеся причинами возникновения пожаров;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lastRenderedPageBreak/>
        <w:t>- реклама и юмор в пожарном деле.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Работы по теме «Безопасность на дорогах» на конкурс не принимаются! К участию в Конкурсе не принимаются коллективные работы, выполненные двумя и более авторами.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6.3. Конкурс проводится по следующим номинациям: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рисунок (специализированные художественные учреждения оценивается отдельно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от работ выполненных учащимися общеобразовательных учреждений);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плакат;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декоративно-прикладное творчество;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компьютерная презентация;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мультфильм, видеофильм (ролик социальной рекламы по предупреждению ЧС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пожаров).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6.3.1. В номинациях «Рисунок», «Плакат» принимаются работы выполненные карандашом, пастелью, акварелью, гуашью и т.п. и оформленные в соответствии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с выставочными требованиями форматом от 210*300 мм до  300*400 мм (ф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4 - А3).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 каждой работе оформляется этикетка внизу слева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лицевой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стороны конкурсной работы: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4B01B7" w:rsidRPr="004B01B7" w:rsidTr="004B01B7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В  этикетке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  <w:proofErr w:type="gramEnd"/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6.3.2.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номинации «Декоративно-прикладное творчество» принимают участие работы традиционных народных ремесел и декоративно-прикладного искусства: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4B01B7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Pr="004B01B7">
        <w:rPr>
          <w:rFonts w:ascii="Times New Roman" w:eastAsia="Calibri" w:hAnsi="Times New Roman" w:cs="Times New Roman"/>
          <w:sz w:val="24"/>
          <w:szCs w:val="24"/>
        </w:rPr>
        <w:t>, выжигание, художественная резьба, керамика, лепка, текстильный дизайн, игрушка, витраж и др.</w:t>
      </w:r>
      <w:proofErr w:type="gramEnd"/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Настольные работы устанавливаются и закрепляются на жесткой подставке (основе), которая должна соответствовать размеру работы, форматом не более 300*400 мм.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На каждой работе оформляется этикетка внизу слева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лицевой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стороны конкурсной работы: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4B01B7" w:rsidRPr="004B01B7" w:rsidTr="004B01B7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4B01B7" w:rsidRPr="004B01B7" w:rsidRDefault="004B01B7" w:rsidP="004B01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lastRenderedPageBreak/>
        <w:t>В  этикетке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  <w:proofErr w:type="gramEnd"/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6.3.3. «Компьютерная презентация» принимаются работы, содержащие не более 10 слайдов.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6.3.4. В номинации «Мультфильм, видеофильм» принимаются работы, продолжительностью не более 5 минут (на дисках, флэш-картах). Электронные носители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не возвращаются.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7. Порядок подачи заявок на участие</w:t>
      </w: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автор подает заявку, в районный Оргкомитет, в срок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 по форме, установленные настоящим положением. </w:t>
      </w:r>
      <w:proofErr w:type="gramEnd"/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7.2. Заявка оформляется отдельно, на каждую представленную, на Конкурс творческую работу.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7.3. Работы, выполненные вне требований Положения, на Конкурс не принимаются.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7.4. Ответственность за нарушение требований Положения Конкурса, возлагается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 направляющую сторону.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8. Подведение итогов и награждение победителей</w:t>
      </w: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решению Оргкомитета может быть расширен перечень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награждаемых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8.1. Итоги подводятся отдельно по каждому этапу Конкурса в каждой номинации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трем возрастным группам.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8.2. Подведение итогов и определение победителей и призеров Конкурса осуществляются членами жюри, в состав которого могут входить независимые представители - организаторы Конкурса и другие приглашенные специалисты: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8.2.1. На районном этапе составы жюри формируются и утверждаются районными оргкомитетами.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8.2.2. На городском этапе Конкурса в состав жюри входят: представители оргкомитета, соучредителей Конкурса; приглашаются: ветераны пожарной охраны, общественные деятели культуры и искусства.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8.3. Жюри оценивает работы по следующим критериям: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соответствие заявленной тематике;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соответствие работы возрасту участника;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общая культура исполнения и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эстетический вид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художественность, оригинальность и выразительность;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использование нестандартных материалов;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новаторство и оригинальность;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проявление индивидуальных способностей;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высокий уровень мастерства, художественный вкус, техника исполнения.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8.4. Победители и призеры Конкурса награждаются грамотами, дипломами, поощрительными призами.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8.5. По решению жюри отдельные участники Конкурса могут награждаться специальными дипломами Оргкомитета.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Жюри имеет право в любой из конкурсных номинаций не определять победителя.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lastRenderedPageBreak/>
        <w:t>Решения жюри окончательные и пересмотру не подлежат.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8.6. Работы, призеров и победителей регионального этапа Конкурса, авторам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не возвращаются. Они могут участвовать в выставках и экспозициях, передаваться в музеи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благотворительные фонды, а также могут быть использованы для публикаций в печати, показов по телевидению, производства полиграфической и сувенирной продукции, рекламы сети Интернет и т. п. целей.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8.7. Дата, место и время торжественной церемонии награждения победителей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 призеров городского этапа Конкурса определяются оргкомитетом и доводятся до сведения участников через интернет портал на сайтах организаторов. 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9. Финансирование</w:t>
      </w:r>
    </w:p>
    <w:p w:rsidR="004B01B7" w:rsidRPr="004B01B7" w:rsidRDefault="004B01B7" w:rsidP="004B01B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9.1. Финансирование обеспечивается за счет средств Организаторов соответствующих этапов Конкурса, не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противоречащей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законодательству.</w:t>
      </w:r>
    </w:p>
    <w:p w:rsidR="004B01B7" w:rsidRPr="004B01B7" w:rsidRDefault="004B01B7" w:rsidP="004B01B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4B01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4B01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Конкурсе, Положение и итоговые протоколы будут размещены </w:t>
      </w:r>
      <w:r w:rsidR="00D762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на сайтах: </w:t>
      </w:r>
    </w:p>
    <w:p w:rsidR="004B01B7" w:rsidRPr="004B01B7" w:rsidRDefault="004B01B7" w:rsidP="004B0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Главного управления МЧС России по г. Санкт-Петербургу - </w:t>
      </w:r>
      <w:hyperlink r:id="rId8" w:history="1">
        <w:r w:rsidRPr="004B01B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www78.mchs.gov.ru</w:t>
        </w:r>
      </w:hyperlink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., телефон: (812) 321-32-47, </w:t>
      </w:r>
    </w:p>
    <w:p w:rsidR="004B01B7" w:rsidRPr="004B01B7" w:rsidRDefault="004B01B7" w:rsidP="004B0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Городского Центра гражданского и патриотического воспитания ГБОУ Санкт-Петербурга «Балтийский берег» - </w:t>
      </w:r>
      <w:hyperlink r:id="rId9" w:history="1">
        <w:r w:rsidRPr="004B01B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www.patriotcenter.spb.ru</w:t>
        </w:r>
      </w:hyperlink>
      <w:r w:rsidRPr="004B01B7">
        <w:rPr>
          <w:rFonts w:ascii="Times New Roman" w:eastAsia="Calibri" w:hAnsi="Times New Roman" w:cs="Times New Roman"/>
          <w:sz w:val="24"/>
          <w:szCs w:val="24"/>
        </w:rPr>
        <w:t>., телефон: (812) 764-43-59;</w:t>
      </w:r>
    </w:p>
    <w:p w:rsidR="00041B6C" w:rsidRDefault="004B01B7" w:rsidP="004B0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Санкт-Петербургского отделения общероссийской общественной организации «Всероссийское добровольное пожарное общество» - </w:t>
      </w:r>
      <w:hyperlink r:id="rId10" w:history="1">
        <w:r w:rsidRPr="004B01B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www.spvdpo.ru</w:t>
        </w:r>
      </w:hyperlink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4B01B7" w:rsidRPr="004B01B7" w:rsidRDefault="004B01B7" w:rsidP="004B0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телефон: (812) 714-69-73.</w:t>
      </w:r>
    </w:p>
    <w:p w:rsidR="004B01B7" w:rsidRPr="004B01B7" w:rsidRDefault="004B01B7" w:rsidP="004B01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07C8C" w:rsidRDefault="00207C8C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207C8C" w:rsidRPr="00207C8C" w:rsidTr="00D76233">
        <w:tc>
          <w:tcPr>
            <w:tcW w:w="4928" w:type="dxa"/>
          </w:tcPr>
          <w:p w:rsidR="00207C8C" w:rsidRPr="00207C8C" w:rsidRDefault="00207C8C" w:rsidP="00207C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76233" w:rsidRDefault="00207C8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623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№ 1 </w:t>
            </w:r>
            <w:proofErr w:type="gramStart"/>
            <w:r w:rsidR="00D7623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proofErr w:type="gramEnd"/>
          </w:p>
          <w:p w:rsidR="00D76233" w:rsidRPr="00D76233" w:rsidRDefault="00D76233" w:rsidP="00D7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D76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762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 организации и проведени</w:t>
            </w:r>
            <w:r w:rsidR="00CD0F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D762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76233" w:rsidRPr="00D76233" w:rsidRDefault="00D76233" w:rsidP="00D7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762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районного этапа конкурса детского творчества, </w:t>
            </w:r>
          </w:p>
          <w:p w:rsidR="00D76233" w:rsidRPr="00D76233" w:rsidRDefault="00D76233" w:rsidP="00D7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2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проводимого в рамках Всероссийского конкурса</w:t>
            </w:r>
            <w:r w:rsidRPr="00D76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76233" w:rsidRPr="00D76233" w:rsidRDefault="00D76233" w:rsidP="00D7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«БЕЗОПАСНОСТЬ ГЛАЗАМИ ДЕТЕЙ»</w:t>
            </w:r>
          </w:p>
          <w:p w:rsidR="00D76233" w:rsidRPr="00D76233" w:rsidRDefault="00D76233" w:rsidP="00D76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теме «Пожарная безопасность» на 2014 – 2019 год»</w:t>
            </w:r>
          </w:p>
          <w:p w:rsidR="00207C8C" w:rsidRPr="00207C8C" w:rsidRDefault="00207C8C" w:rsidP="00207C8C">
            <w:pPr>
              <w:spacing w:after="0" w:line="240" w:lineRule="auto"/>
              <w:ind w:right="-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К А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детского творчества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ГЛАЗАМИ ДЕТЕЙ»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конкурсной работе: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конкурсной работы: </w:t>
      </w:r>
    </w:p>
    <w:p w:rsidR="00207C8C" w:rsidRP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633BB" wp14:editId="648B7130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146050" cy="115570"/>
                <wp:effectExtent l="0" t="0" r="25400" b="17780"/>
                <wp:wrapNone/>
                <wp:docPr id="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4pt;margin-top:2.15pt;width:11.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52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</w:p>
    <w:p w:rsidR="00207C8C" w:rsidRP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219A0" wp14:editId="1E1DEB24">
                <wp:simplePos x="0" y="0"/>
                <wp:positionH relativeFrom="column">
                  <wp:posOffset>-76200</wp:posOffset>
                </wp:positionH>
                <wp:positionV relativeFrom="paragraph">
                  <wp:posOffset>27305</wp:posOffset>
                </wp:positionV>
                <wp:extent cx="146050" cy="115570"/>
                <wp:effectExtent l="0" t="0" r="25400" b="1778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pt;margin-top:2.15pt;width:11.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</w:p>
    <w:p w:rsidR="00207C8C" w:rsidRP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79A6" wp14:editId="3191D0A3">
                <wp:simplePos x="0" y="0"/>
                <wp:positionH relativeFrom="column">
                  <wp:posOffset>-76200</wp:posOffset>
                </wp:positionH>
                <wp:positionV relativeFrom="paragraph">
                  <wp:posOffset>57785</wp:posOffset>
                </wp:positionV>
                <wp:extent cx="146050" cy="115570"/>
                <wp:effectExtent l="0" t="0" r="25400" b="1778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pt;margin-top:4.55pt;width:11.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CIRwIAAEw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</w:t>
      </w:r>
    </w:p>
    <w:p w:rsidR="00207C8C" w:rsidRP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DD64E" wp14:editId="4213470D">
                <wp:simplePos x="0" y="0"/>
                <wp:positionH relativeFrom="column">
                  <wp:posOffset>-76200</wp:posOffset>
                </wp:positionH>
                <wp:positionV relativeFrom="paragraph">
                  <wp:posOffset>26670</wp:posOffset>
                </wp:positionV>
                <wp:extent cx="146050" cy="114300"/>
                <wp:effectExtent l="0" t="0" r="25400" b="1905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pt;margin-top:2.1pt;width:11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</w:p>
    <w:p w:rsidR="00207C8C" w:rsidRPr="00207C8C" w:rsidRDefault="00207C8C" w:rsidP="00207C8C">
      <w:pPr>
        <w:spacing w:after="0" w:line="48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работы ________________________________________________</w:t>
      </w:r>
    </w:p>
    <w:p w:rsidR="00207C8C" w:rsidRPr="00207C8C" w:rsidRDefault="00207C8C" w:rsidP="00207C8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авторе: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полностью _____________________________________________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(день, месяц, год) 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школа, класс__________________________________________________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контактный телефон автора_____________________________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Ф.И.О., контактный телефон _____________________________</w:t>
      </w: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условиями Конкурса </w:t>
      </w:r>
      <w:proofErr w:type="gramStart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</w:t>
      </w:r>
      <w:proofErr w:type="gramEnd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согласен.</w:t>
      </w:r>
    </w:p>
    <w:p w:rsidR="00207C8C" w:rsidRPr="00207C8C" w:rsidRDefault="00207C8C" w:rsidP="00207C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__________________20     года</w:t>
      </w:r>
    </w:p>
    <w:p w:rsidR="00207C8C" w:rsidRPr="00207C8C" w:rsidRDefault="00207C8C" w:rsidP="00207C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207C8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автора _____________________________________</w:t>
      </w: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07C8C" w:rsidRPr="004B01B7" w:rsidRDefault="00207C8C" w:rsidP="00207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* желательно Заявки представлять в печатном виде, во избежание ошибок написания данных сведений</w:t>
      </w:r>
    </w:p>
    <w:sectPr w:rsidR="00207C8C" w:rsidRPr="004B01B7" w:rsidSect="00B212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EA0"/>
    <w:multiLevelType w:val="hybridMultilevel"/>
    <w:tmpl w:val="0A443DCE"/>
    <w:lvl w:ilvl="0" w:tplc="2AEE74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F"/>
    <w:rsid w:val="00041B6C"/>
    <w:rsid w:val="00052BA3"/>
    <w:rsid w:val="00091CE4"/>
    <w:rsid w:val="000A4008"/>
    <w:rsid w:val="00127A9F"/>
    <w:rsid w:val="001546CA"/>
    <w:rsid w:val="00166C7E"/>
    <w:rsid w:val="001A2C19"/>
    <w:rsid w:val="001A54CD"/>
    <w:rsid w:val="001C5607"/>
    <w:rsid w:val="00205A47"/>
    <w:rsid w:val="00207C8C"/>
    <w:rsid w:val="00227553"/>
    <w:rsid w:val="00244BAC"/>
    <w:rsid w:val="00286F48"/>
    <w:rsid w:val="0029214D"/>
    <w:rsid w:val="002D4FB6"/>
    <w:rsid w:val="0031735F"/>
    <w:rsid w:val="00330BA0"/>
    <w:rsid w:val="003C73CB"/>
    <w:rsid w:val="003D17FF"/>
    <w:rsid w:val="003D3779"/>
    <w:rsid w:val="00465095"/>
    <w:rsid w:val="004735A3"/>
    <w:rsid w:val="004A02BD"/>
    <w:rsid w:val="004B01B7"/>
    <w:rsid w:val="00506D79"/>
    <w:rsid w:val="00522537"/>
    <w:rsid w:val="005473FE"/>
    <w:rsid w:val="0055450A"/>
    <w:rsid w:val="00570FF9"/>
    <w:rsid w:val="0057155E"/>
    <w:rsid w:val="00580961"/>
    <w:rsid w:val="00590622"/>
    <w:rsid w:val="00592398"/>
    <w:rsid w:val="005B3446"/>
    <w:rsid w:val="00622FE5"/>
    <w:rsid w:val="006500A8"/>
    <w:rsid w:val="00684075"/>
    <w:rsid w:val="006D1C67"/>
    <w:rsid w:val="007010B2"/>
    <w:rsid w:val="007302C9"/>
    <w:rsid w:val="00740251"/>
    <w:rsid w:val="007748E1"/>
    <w:rsid w:val="0078709E"/>
    <w:rsid w:val="007D441D"/>
    <w:rsid w:val="007F247B"/>
    <w:rsid w:val="008023C1"/>
    <w:rsid w:val="0080327F"/>
    <w:rsid w:val="00816A30"/>
    <w:rsid w:val="00831784"/>
    <w:rsid w:val="00874380"/>
    <w:rsid w:val="00881D26"/>
    <w:rsid w:val="00891777"/>
    <w:rsid w:val="008D2F37"/>
    <w:rsid w:val="008E0BE5"/>
    <w:rsid w:val="008E505C"/>
    <w:rsid w:val="009459F5"/>
    <w:rsid w:val="00950D71"/>
    <w:rsid w:val="00952855"/>
    <w:rsid w:val="009530E4"/>
    <w:rsid w:val="00956C31"/>
    <w:rsid w:val="009638FB"/>
    <w:rsid w:val="009754B3"/>
    <w:rsid w:val="00992259"/>
    <w:rsid w:val="009A6D5F"/>
    <w:rsid w:val="00A620C5"/>
    <w:rsid w:val="00A719F0"/>
    <w:rsid w:val="00A86BF1"/>
    <w:rsid w:val="00A94052"/>
    <w:rsid w:val="00AB26F3"/>
    <w:rsid w:val="00AC2D70"/>
    <w:rsid w:val="00AD0C81"/>
    <w:rsid w:val="00AE31B3"/>
    <w:rsid w:val="00B0241E"/>
    <w:rsid w:val="00B212F3"/>
    <w:rsid w:val="00B22D8F"/>
    <w:rsid w:val="00B8317C"/>
    <w:rsid w:val="00BA38E0"/>
    <w:rsid w:val="00BB7A0D"/>
    <w:rsid w:val="00C55F35"/>
    <w:rsid w:val="00C64BD8"/>
    <w:rsid w:val="00C80EC8"/>
    <w:rsid w:val="00CC0AB2"/>
    <w:rsid w:val="00CC372B"/>
    <w:rsid w:val="00CD0FA9"/>
    <w:rsid w:val="00D43807"/>
    <w:rsid w:val="00D65BF4"/>
    <w:rsid w:val="00D76233"/>
    <w:rsid w:val="00D93220"/>
    <w:rsid w:val="00EC2B15"/>
    <w:rsid w:val="00ED057A"/>
    <w:rsid w:val="00F07B32"/>
    <w:rsid w:val="00F46FEF"/>
    <w:rsid w:val="00F47FFE"/>
    <w:rsid w:val="00F873DC"/>
    <w:rsid w:val="00F91F3B"/>
    <w:rsid w:val="00FB6B78"/>
    <w:rsid w:val="00FC48F7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vdp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riotcente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3143-0ECB-4543-9346-49B596D6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85</cp:revision>
  <dcterms:created xsi:type="dcterms:W3CDTF">2013-11-18T08:55:00Z</dcterms:created>
  <dcterms:modified xsi:type="dcterms:W3CDTF">2015-01-23T08:23:00Z</dcterms:modified>
</cp:coreProperties>
</file>